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D8366" w14:textId="77777777" w:rsidR="00693D59" w:rsidRDefault="00693D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93D59" w14:paraId="3DD2F370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779699E5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679AEF15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693D59" w14:paraId="03CAF12A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60D1DE5C" w14:textId="77777777" w:rsidR="00693D59" w:rsidRDefault="004A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6E4C64FB" w14:textId="08DCE4BA" w:rsidR="00693D59" w:rsidRDefault="000A7BA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693D59" w14:paraId="046D59EE" w14:textId="77777777">
        <w:trPr>
          <w:tblHeader/>
        </w:trPr>
        <w:tc>
          <w:tcPr>
            <w:tcW w:w="3738" w:type="dxa"/>
          </w:tcPr>
          <w:p w14:paraId="1B929507" w14:textId="77777777" w:rsidR="00693D59" w:rsidRDefault="004A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616BECEE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TÉCNICO </w:t>
            </w:r>
          </w:p>
        </w:tc>
      </w:tr>
      <w:tr w:rsidR="00693D59" w14:paraId="49F5CA86" w14:textId="77777777">
        <w:trPr>
          <w:tblHeader/>
        </w:trPr>
        <w:tc>
          <w:tcPr>
            <w:tcW w:w="3738" w:type="dxa"/>
          </w:tcPr>
          <w:p w14:paraId="721FAF6A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449958F0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693D59" w14:paraId="13C2E4DF" w14:textId="77777777">
        <w:trPr>
          <w:tblHeader/>
        </w:trPr>
        <w:tc>
          <w:tcPr>
            <w:tcW w:w="3738" w:type="dxa"/>
          </w:tcPr>
          <w:p w14:paraId="756760A0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19F2D430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693D59" w14:paraId="3DB7AD39" w14:textId="77777777">
        <w:trPr>
          <w:tblHeader/>
        </w:trPr>
        <w:tc>
          <w:tcPr>
            <w:tcW w:w="3738" w:type="dxa"/>
          </w:tcPr>
          <w:p w14:paraId="36D2F1AA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558DD881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Cuatro (4)</w:t>
            </w:r>
          </w:p>
        </w:tc>
      </w:tr>
      <w:tr w:rsidR="00693D59" w14:paraId="7A4B5EC1" w14:textId="77777777">
        <w:trPr>
          <w:tblHeader/>
        </w:trPr>
        <w:tc>
          <w:tcPr>
            <w:tcW w:w="3738" w:type="dxa"/>
          </w:tcPr>
          <w:p w14:paraId="4A7D2DD0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3F5350B1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</w:t>
            </w:r>
          </w:p>
        </w:tc>
      </w:tr>
      <w:tr w:rsidR="00693D59" w14:paraId="49CB9D01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387F04C1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7BE636A7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693D59" w14:paraId="3A029A72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2352FE6A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41F6F430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693D59" w14:paraId="47D0079E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0EBEC6C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5D99904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693D59" w14:paraId="7FDA2B3D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2C11816" w14:textId="77777777" w:rsidR="00693D59" w:rsidRDefault="00693D5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14C5B5BF" w14:textId="77777777" w:rsidR="00693D59" w:rsidRDefault="004A5A2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EDUCACIÓN AMBIENTAL</w:t>
            </w:r>
          </w:p>
        </w:tc>
      </w:tr>
      <w:tr w:rsidR="00693D59" w14:paraId="7522C5FE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FB9AE9B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16C5C6E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693D59" w14:paraId="2F8D39DC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52129FE7" w14:textId="54E7C684" w:rsidR="00693D59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 xml:space="preserve">Preparar actividades de educación ambiental como un proceso orientado a la formación de personas con capacidades para comprender las problemáticas ambientales en sus contextos locales y regionales que apunten a la conservación del ambiente </w:t>
            </w:r>
            <w:r>
              <w:rPr>
                <w:rFonts w:ascii="Arial" w:eastAsia="Arial" w:hAnsi="Arial" w:cs="Arial"/>
              </w:rPr>
              <w:t xml:space="preserve">en </w:t>
            </w:r>
            <w:r w:rsidRPr="000A7BA5">
              <w:rPr>
                <w:rFonts w:ascii="Arial" w:eastAsia="Arial" w:hAnsi="Arial" w:cs="Arial"/>
              </w:rPr>
              <w:t>jurisdicción de la Entidad de acuerdo a los lineamientos q</w:t>
            </w:r>
            <w:r>
              <w:rPr>
                <w:rFonts w:ascii="Arial" w:eastAsia="Arial" w:hAnsi="Arial" w:cs="Arial"/>
              </w:rPr>
              <w:t>ue establezca la Corporación.</w:t>
            </w:r>
          </w:p>
        </w:tc>
      </w:tr>
      <w:tr w:rsidR="00693D59" w14:paraId="6589F281" w14:textId="77777777">
        <w:trPr>
          <w:trHeight w:val="305"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7F177B3" w14:textId="77777777" w:rsidR="00693D59" w:rsidRDefault="004A5A2F">
            <w:pPr>
              <w:pStyle w:val="Ttulo1"/>
              <w:numPr>
                <w:ilvl w:val="0"/>
                <w:numId w:val="2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93D59" w14:paraId="0D0D4EF7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6464A1B1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1. implementar los procesos de educación ambiental y participación ciudadana, que permitan promover espacios de sensibilización  para la conservación y aprovechamiento de los recursos naturales renovables, acorde con las políticas nacionales.</w:t>
            </w:r>
          </w:p>
          <w:p w14:paraId="039BE95B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proofErr w:type="gramStart"/>
            <w:r w:rsidRPr="000A7BA5">
              <w:rPr>
                <w:rFonts w:ascii="Arial" w:eastAsia="Arial" w:hAnsi="Arial" w:cs="Arial"/>
              </w:rPr>
              <w:t>2.Utilizar</w:t>
            </w:r>
            <w:proofErr w:type="gramEnd"/>
            <w:r w:rsidRPr="000A7BA5">
              <w:rPr>
                <w:rFonts w:ascii="Arial" w:eastAsia="Arial" w:hAnsi="Arial" w:cs="Arial"/>
              </w:rPr>
              <w:t xml:space="preserve">  herramientas y metodologías específicas en proyectos en materia de educación ambiental y participación ciudadana.</w:t>
            </w:r>
          </w:p>
          <w:p w14:paraId="0F540AAC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proofErr w:type="gramStart"/>
            <w:r w:rsidRPr="000A7BA5">
              <w:rPr>
                <w:rFonts w:ascii="Arial" w:eastAsia="Arial" w:hAnsi="Arial" w:cs="Arial"/>
              </w:rPr>
              <w:t>3.Poner</w:t>
            </w:r>
            <w:proofErr w:type="gramEnd"/>
            <w:r w:rsidRPr="000A7BA5">
              <w:rPr>
                <w:rFonts w:ascii="Arial" w:eastAsia="Arial" w:hAnsi="Arial" w:cs="Arial"/>
              </w:rPr>
              <w:t xml:space="preserve"> en marcha campañas educativas ambientales.</w:t>
            </w:r>
          </w:p>
          <w:p w14:paraId="262A2E52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4. Colaborar en  los encuentros educativos con las entidades territoriales, organizaciones no gubernamentales ambientales y universidades, que fortalezcan los procesos de educación formal y no formal.</w:t>
            </w:r>
          </w:p>
          <w:p w14:paraId="3B3FBE5B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5. Asistir a eventos de intercambio de saberes que permitan generar aprendizajes pedagógicos y prácticos alrededor del tema ambiental.</w:t>
            </w:r>
          </w:p>
          <w:p w14:paraId="1776763D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6. Aplicar las normas técnicas de calidad implementadas por la institución en los procesos, procedimientos y actividades asignadas, con el fin de garantizar la eficiente prestación del servicio.</w:t>
            </w:r>
          </w:p>
          <w:p w14:paraId="36A2B915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lastRenderedPageBreak/>
              <w:t>7. Atender los requerimientos y solicitudes de los usuarios relacionados con la temática de educación y participación ciudadana.</w:t>
            </w:r>
          </w:p>
          <w:p w14:paraId="1BA339F1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9. Brindar la información necesaria para construir los informes periódicos que tenga que rendir la dependencia.</w:t>
            </w:r>
          </w:p>
          <w:p w14:paraId="5FF287D3" w14:textId="77777777" w:rsidR="000A7BA5" w:rsidRPr="000A7BA5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14:paraId="11C35129" w14:textId="7651891C" w:rsidR="00693D59" w:rsidRDefault="000A7BA5" w:rsidP="000A7BA5">
            <w:pP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693D59" w14:paraId="3D16E869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29B0EA1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218D1979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693D59" w14:paraId="5A25EE90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32DED97D" w14:textId="77777777" w:rsidR="00693D59" w:rsidRDefault="00693D59">
            <w:pPr>
              <w:spacing w:after="0" w:line="240" w:lineRule="auto"/>
              <w:ind w:left="311" w:hanging="311"/>
              <w:rPr>
                <w:rFonts w:ascii="Arial" w:eastAsia="Arial" w:hAnsi="Arial" w:cs="Arial"/>
              </w:rPr>
            </w:pPr>
          </w:p>
          <w:p w14:paraId="1C465B7C" w14:textId="3FB851EE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</w:rPr>
              <w:t xml:space="preserve">1.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Constitución Política Colombia 1991 artículos en materia de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educación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 ambiental y participación.</w:t>
            </w:r>
          </w:p>
          <w:p w14:paraId="523066CF" w14:textId="52335B1B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2.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Contratación Estatal en lo que hace a la supervisión de contratos</w:t>
            </w:r>
          </w:p>
          <w:p w14:paraId="25E4E6F9" w14:textId="499596C2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3.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Normatividad sobre peticiones, quejas, reclamos y denuncias</w:t>
            </w:r>
          </w:p>
          <w:p w14:paraId="597D94C7" w14:textId="4D9CE0E5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4.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Políticas de atención al ciudadano</w:t>
            </w:r>
          </w:p>
          <w:p w14:paraId="41C18A95" w14:textId="17D025A3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5.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Acuerdo de Escazú</w:t>
            </w:r>
          </w:p>
          <w:p w14:paraId="38EE4C5F" w14:textId="75722A54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6.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Manejo de proyectos de intervención social</w:t>
            </w:r>
          </w:p>
          <w:p w14:paraId="28F4B4FA" w14:textId="148DE5E8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7.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Ofimática básica</w:t>
            </w:r>
          </w:p>
          <w:p w14:paraId="4ECF93D7" w14:textId="46FF127C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8.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Responsabilidad social ISO 26000</w:t>
            </w:r>
          </w:p>
          <w:p w14:paraId="0C6781B7" w14:textId="1DEFBD75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9. 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Política Nacional de Educación  Ambiental</w:t>
            </w:r>
          </w:p>
          <w:p w14:paraId="79E7FE74" w14:textId="7574DA30" w:rsidR="000A7BA5" w:rsidRPr="000A7BA5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10.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Mecanismos de participación ciudadana en la gestión ambiental</w:t>
            </w:r>
          </w:p>
          <w:p w14:paraId="5880A424" w14:textId="133ECA17" w:rsidR="00693D59" w:rsidRDefault="000A7BA5" w:rsidP="000A7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  <w:r w:rsidRPr="000A7BA5">
              <w:rPr>
                <w:rFonts w:ascii="Arial" w:eastAsia="Arial" w:hAnsi="Arial" w:cs="Arial"/>
                <w:sz w:val="20"/>
                <w:szCs w:val="20"/>
              </w:rPr>
              <w:t xml:space="preserve">11. </w:t>
            </w:r>
            <w:r w:rsidRPr="000A7BA5">
              <w:rPr>
                <w:rFonts w:ascii="Arial" w:eastAsia="Arial" w:hAnsi="Arial" w:cs="Arial"/>
                <w:sz w:val="20"/>
                <w:szCs w:val="20"/>
              </w:rPr>
              <w:t>Régimen especial de minorías étnicas: principios y objetivos</w:t>
            </w:r>
          </w:p>
        </w:tc>
      </w:tr>
      <w:tr w:rsidR="00693D59" w14:paraId="42628D29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C3E0351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7212480A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</w:t>
            </w:r>
          </w:p>
        </w:tc>
      </w:tr>
      <w:tr w:rsidR="00693D59" w14:paraId="6AC2947C" w14:textId="77777777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59CE3C87" w14:textId="77777777" w:rsidR="00693D59" w:rsidRDefault="004A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57F4F0B1" w14:textId="77777777" w:rsidR="00693D59" w:rsidRDefault="004A5A2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693D59" w14:paraId="7DEE49E5" w14:textId="77777777">
        <w:trPr>
          <w:tblHeader/>
        </w:trPr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14:paraId="45C73F40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formación tecnológica en disciplina académica del núcleo básico del conocimiento en: Psicología, Sociología, Trabajo Social y afines.</w:t>
            </w:r>
          </w:p>
          <w:p w14:paraId="07D24ACD" w14:textId="77777777" w:rsidR="00693D59" w:rsidRDefault="00693D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298C5811" w14:textId="77777777" w:rsidR="00693D59" w:rsidRDefault="00693D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14:paraId="081B437E" w14:textId="6E683892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Doce (12) meses de experiencia profesional relacionada o laboral.</w:t>
            </w:r>
          </w:p>
          <w:p w14:paraId="18F8FEE9" w14:textId="77777777" w:rsidR="00693D59" w:rsidRDefault="00693D59">
            <w:pPr>
              <w:spacing w:after="0"/>
              <w:rPr>
                <w:rFonts w:ascii="Arial" w:eastAsia="Arial" w:hAnsi="Arial" w:cs="Arial"/>
              </w:rPr>
            </w:pPr>
          </w:p>
          <w:p w14:paraId="2357E4B9" w14:textId="77777777" w:rsidR="00693D59" w:rsidRDefault="00693D59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693D59" w14:paraId="08479FD5" w14:textId="77777777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995DB57" w14:textId="77777777" w:rsidR="00693D59" w:rsidRDefault="00693D59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14:paraId="450C69E7" w14:textId="77777777" w:rsidR="00693D59" w:rsidRDefault="004A5A2F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693D59" w14:paraId="4529B3B4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3ECB6AD9" w14:textId="77777777" w:rsidR="00693D59" w:rsidRDefault="004A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1CCED0B7" w14:textId="77777777" w:rsidR="00693D59" w:rsidRDefault="004A5A2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693D59" w14:paraId="61F14208" w14:textId="77777777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14:paraId="6BDFD535" w14:textId="77777777" w:rsidR="00693D59" w:rsidRDefault="00693D59">
            <w:pPr>
              <w:spacing w:after="0"/>
              <w:rPr>
                <w:rFonts w:ascii="Arial" w:eastAsia="Arial" w:hAnsi="Arial" w:cs="Arial"/>
              </w:rPr>
            </w:pPr>
          </w:p>
          <w:p w14:paraId="050343C6" w14:textId="47AD2AC6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Aprobación de tres (3) años de educación superior en la modalidad de formación tecnológica o profesional o universitaria  </w:t>
            </w:r>
            <w:r>
              <w:rPr>
                <w:rFonts w:ascii="Arial" w:eastAsia="Arial" w:hAnsi="Arial" w:cs="Arial"/>
              </w:rPr>
              <w:lastRenderedPageBreak/>
              <w:t>en disciplina académica del núcleo básico del conocimiento en: Psicología, Sociología, Trabajo Social</w:t>
            </w:r>
            <w:r w:rsidR="00A9419B">
              <w:rPr>
                <w:rFonts w:ascii="Arial" w:eastAsia="Arial" w:hAnsi="Arial" w:cs="Arial"/>
              </w:rPr>
              <w:t>, antropología</w:t>
            </w:r>
            <w:r>
              <w:rPr>
                <w:rFonts w:ascii="Arial" w:eastAsia="Arial" w:hAnsi="Arial" w:cs="Arial"/>
              </w:rPr>
              <w:t xml:space="preserve"> y afines.</w:t>
            </w:r>
          </w:p>
          <w:p w14:paraId="694BBD99" w14:textId="77777777" w:rsidR="00693D59" w:rsidRDefault="00693D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14:paraId="19B5790A" w14:textId="77777777" w:rsidR="00693D59" w:rsidRDefault="004A5A2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Doce (12) meses de experiencia relacionada o laboral.</w:t>
            </w:r>
          </w:p>
        </w:tc>
      </w:tr>
      <w:tr w:rsidR="00693D59" w14:paraId="7B714A60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F7F1F18" w14:textId="77777777" w:rsidR="00693D59" w:rsidRDefault="00693D59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AD8D507" w14:textId="77777777" w:rsidR="00693D59" w:rsidRDefault="004A5A2F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693D59" w14:paraId="30E0785E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443F471A" w14:textId="77777777" w:rsidR="00693D59" w:rsidRDefault="004A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4A977E98" w14:textId="77777777" w:rsidR="00693D59" w:rsidRDefault="004A5A2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693D59" w14:paraId="33BE1D69" w14:textId="77777777">
        <w:tc>
          <w:tcPr>
            <w:tcW w:w="4320" w:type="dxa"/>
            <w:gridSpan w:val="3"/>
          </w:tcPr>
          <w:p w14:paraId="2E767E40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12D61766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3A4C55BC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1D81D12F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1842C148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3FDAC64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45CB4BE0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Confiabilidad técnica </w:t>
            </w:r>
          </w:p>
          <w:p w14:paraId="232A9829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41C10D2" w14:textId="77777777" w:rsidR="00693D59" w:rsidRDefault="004A5A2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14:paraId="1F7B05CF" w14:textId="77777777" w:rsidR="00693D59" w:rsidRDefault="00693D59"/>
    <w:p w14:paraId="4D9AA6AC" w14:textId="77777777" w:rsidR="00693D59" w:rsidRDefault="00693D59"/>
    <w:sectPr w:rsidR="00693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685FD" w14:textId="77777777" w:rsidR="004A5A2F" w:rsidRDefault="004A5A2F">
      <w:pPr>
        <w:spacing w:after="0" w:line="240" w:lineRule="auto"/>
      </w:pPr>
      <w:r>
        <w:separator/>
      </w:r>
    </w:p>
  </w:endnote>
  <w:endnote w:type="continuationSeparator" w:id="0">
    <w:p w14:paraId="33401FE0" w14:textId="77777777" w:rsidR="004A5A2F" w:rsidRDefault="004A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24CFD" w14:textId="77777777" w:rsidR="00A9419B" w:rsidRDefault="00A9419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F9714" w14:textId="77777777" w:rsidR="00693D59" w:rsidRDefault="00693D5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693D59" w14:paraId="4F0FA038" w14:textId="77777777">
      <w:tc>
        <w:tcPr>
          <w:tcW w:w="2547" w:type="dxa"/>
          <w:vAlign w:val="center"/>
        </w:tcPr>
        <w:p w14:paraId="4D6381D4" w14:textId="77777777" w:rsidR="00693D59" w:rsidRDefault="004A5A2F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7D787841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11AA5871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693D59" w14:paraId="520ED9A3" w14:textId="77777777">
      <w:tc>
        <w:tcPr>
          <w:tcW w:w="2547" w:type="dxa"/>
          <w:vAlign w:val="center"/>
        </w:tcPr>
        <w:p w14:paraId="258274E3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18CAFB90" w14:textId="77777777" w:rsidR="00693D59" w:rsidRDefault="004A5A2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3E2187A6" w14:textId="77777777" w:rsidR="00693D59" w:rsidRDefault="004A5A2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5C1F2284" w14:textId="77777777" w:rsidR="00A9419B" w:rsidRPr="00A9419B" w:rsidRDefault="00A9419B" w:rsidP="00A9419B">
          <w:pPr>
            <w:jc w:val="center"/>
            <w:rPr>
              <w:b/>
              <w:sz w:val="14"/>
              <w:szCs w:val="14"/>
            </w:rPr>
          </w:pPr>
          <w:r w:rsidRPr="00A9419B">
            <w:rPr>
              <w:b/>
              <w:sz w:val="14"/>
              <w:szCs w:val="14"/>
            </w:rPr>
            <w:t>ALFREDO RAFAEL MARTINEZ GUTIERREZ</w:t>
          </w:r>
        </w:p>
        <w:p w14:paraId="516704E0" w14:textId="04545BDB" w:rsidR="00693D59" w:rsidRDefault="00A9419B" w:rsidP="00A9419B">
          <w:pPr>
            <w:jc w:val="center"/>
            <w:rPr>
              <w:b/>
              <w:sz w:val="14"/>
              <w:szCs w:val="14"/>
            </w:rPr>
          </w:pPr>
          <w:r w:rsidRPr="00A9419B"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7832DB2A" w14:textId="11B91481" w:rsidR="00693D59" w:rsidRDefault="00A9419B" w:rsidP="00A9419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 w:rsidRPr="00A9419B">
            <w:rPr>
              <w:b/>
              <w:sz w:val="14"/>
              <w:szCs w:val="14"/>
            </w:rPr>
            <w:t>Resolución 1962 del 18 de junio de 2025</w:t>
          </w:r>
        </w:p>
      </w:tc>
    </w:tr>
  </w:tbl>
  <w:p w14:paraId="1EC013F7" w14:textId="77777777" w:rsidR="00693D59" w:rsidRDefault="0069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56593" w14:textId="77777777" w:rsidR="00A9419B" w:rsidRDefault="00A9419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47265" w14:textId="77777777" w:rsidR="004A5A2F" w:rsidRDefault="004A5A2F">
      <w:pPr>
        <w:spacing w:after="0" w:line="240" w:lineRule="auto"/>
      </w:pPr>
      <w:r>
        <w:separator/>
      </w:r>
    </w:p>
  </w:footnote>
  <w:footnote w:type="continuationSeparator" w:id="0">
    <w:p w14:paraId="7228E3BC" w14:textId="77777777" w:rsidR="004A5A2F" w:rsidRDefault="004A5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9ABE1" w14:textId="77777777" w:rsidR="00A9419B" w:rsidRDefault="00A9419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03E6A" w14:textId="77777777" w:rsidR="00693D59" w:rsidRDefault="00693D5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693D59" w14:paraId="7C68C443" w14:textId="77777777">
      <w:tc>
        <w:tcPr>
          <w:tcW w:w="2942" w:type="dxa"/>
        </w:tcPr>
        <w:p w14:paraId="48571AEF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6930E1F9" wp14:editId="1359FC47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50B12607" w14:textId="77777777" w:rsidR="00693D59" w:rsidRDefault="00693D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370CC744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004544B0" w14:textId="77777777" w:rsidR="00693D59" w:rsidRDefault="004A5A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5A3E449D" w14:textId="77777777" w:rsidR="00693D59" w:rsidRDefault="0069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21DB1015" w14:textId="77777777" w:rsidR="00693D59" w:rsidRDefault="0069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6C04AF52" w14:textId="77777777" w:rsidR="00693D59" w:rsidRDefault="0069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17AB2" w14:textId="77777777" w:rsidR="00A9419B" w:rsidRDefault="00A9419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94B2F"/>
    <w:multiLevelType w:val="multilevel"/>
    <w:tmpl w:val="28E0888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7779D2"/>
    <w:multiLevelType w:val="multilevel"/>
    <w:tmpl w:val="820C639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F9B76F2"/>
    <w:multiLevelType w:val="multilevel"/>
    <w:tmpl w:val="FCDE53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D59"/>
    <w:rsid w:val="000A7BA5"/>
    <w:rsid w:val="004A5A2F"/>
    <w:rsid w:val="005938DC"/>
    <w:rsid w:val="00693D59"/>
    <w:rsid w:val="00A9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614EF"/>
  <w15:docId w15:val="{F07915C5-7BE6-497F-9070-8818C44B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7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7C7A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Kvv+kLiyD4HQHqAEW92QvuxTBA==">AMUW2mVIveWsi6+B5cb9k/oWM5VTR5LIPJ0iq62K+EdCYHpegc9T4kvFkP+CFI5hmAV6ecpupszVklsZ9qDqGKdL2fiDDSlPFU0TapZmqb78ITu4Pkt7mpduB7GMTy9QaeABTuSbLDuZ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Cecilia mercedes Vives campo</cp:lastModifiedBy>
  <cp:revision>2</cp:revision>
  <dcterms:created xsi:type="dcterms:W3CDTF">2025-06-24T19:41:00Z</dcterms:created>
  <dcterms:modified xsi:type="dcterms:W3CDTF">2025-06-24T19:41:00Z</dcterms:modified>
</cp:coreProperties>
</file>